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652D75D">
                <wp:simplePos x="0" y="0"/>
                <wp:positionH relativeFrom="margin">
                  <wp:posOffset>3001645</wp:posOffset>
                </wp:positionH>
                <wp:positionV relativeFrom="paragraph">
                  <wp:posOffset>4445</wp:posOffset>
                </wp:positionV>
                <wp:extent cx="2613660" cy="202628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026285"/>
                        </a:xfrm>
                        <a:prstGeom prst="rect">
                          <a:avLst/>
                        </a:prstGeom>
                        <a:solidFill>
                          <a:srgbClr val="FFFFFF"/>
                        </a:solidFill>
                        <a:ln w="9525">
                          <a:noFill/>
                          <a:miter lim="800000"/>
                          <a:headEnd/>
                          <a:tailEnd/>
                        </a:ln>
                      </wps:spPr>
                      <wps:txbx>
                        <w:txbxContent>
                          <w:p w14:paraId="5927E677" w14:textId="35F1A601" w:rsidR="00A507E0" w:rsidRPr="00F12477" w:rsidRDefault="00A507E0" w:rsidP="00145573">
                            <w:pPr>
                              <w:spacing w:after="0" w:line="360" w:lineRule="auto"/>
                              <w:jc w:val="both"/>
                              <w:rPr>
                                <w:rFonts w:ascii="Arial" w:hAnsi="Arial" w:cs="Arial"/>
                                <w:b/>
                              </w:rPr>
                            </w:pPr>
                            <w:r w:rsidRPr="00F12477">
                              <w:rPr>
                                <w:rFonts w:ascii="Arial" w:hAnsi="Arial" w:cs="Arial"/>
                                <w:b/>
                              </w:rPr>
                              <w:t xml:space="preserve">Procedimiento Especial Sancionador. </w:t>
                            </w:r>
                          </w:p>
                          <w:p w14:paraId="7712F9A1" w14:textId="5627E44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2942E0">
                              <w:rPr>
                                <w:rFonts w:ascii="Arial" w:hAnsi="Arial" w:cs="Arial"/>
                                <w:bCs/>
                                <w:sz w:val="20"/>
                                <w:szCs w:val="20"/>
                              </w:rPr>
                              <w:t>9</w:t>
                            </w:r>
                            <w:r w:rsidR="00F12477">
                              <w:rPr>
                                <w:rFonts w:ascii="Arial" w:hAnsi="Arial" w:cs="Arial"/>
                                <w:bCs/>
                                <w:sz w:val="20"/>
                                <w:szCs w:val="20"/>
                              </w:rPr>
                              <w:t>7</w:t>
                            </w:r>
                            <w:r w:rsidR="00360F2D" w:rsidRPr="00360F2D">
                              <w:rPr>
                                <w:rFonts w:ascii="Arial" w:hAnsi="Arial" w:cs="Arial"/>
                                <w:bCs/>
                                <w:sz w:val="20"/>
                                <w:szCs w:val="20"/>
                              </w:rPr>
                              <w:t>/2021</w:t>
                            </w:r>
                            <w:r w:rsidR="008A7D0F">
                              <w:rPr>
                                <w:rFonts w:ascii="Arial" w:hAnsi="Arial" w:cs="Arial"/>
                                <w:bCs/>
                                <w:sz w:val="20"/>
                                <w:szCs w:val="20"/>
                              </w:rPr>
                              <w:t xml:space="preserve">. </w:t>
                            </w:r>
                          </w:p>
                          <w:p w14:paraId="506A7F94" w14:textId="731CE106" w:rsidR="00F12477"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862F6B">
                              <w:rPr>
                                <w:rFonts w:ascii="Arial" w:hAnsi="Arial" w:cs="Arial"/>
                                <w:bCs/>
                                <w:sz w:val="20"/>
                                <w:szCs w:val="20"/>
                              </w:rPr>
                              <w:t>Dato protegido</w:t>
                            </w:r>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A61FC0">
                              <w:rPr>
                                <w:rFonts w:ascii="Arial" w:hAnsi="Arial" w:cs="Arial"/>
                                <w:b/>
                                <w:sz w:val="20"/>
                                <w:szCs w:val="20"/>
                              </w:rPr>
                              <w:t>O</w:t>
                            </w:r>
                            <w:r w:rsidR="00F12477">
                              <w:rPr>
                                <w:rFonts w:ascii="Arial" w:hAnsi="Arial" w:cs="Arial"/>
                                <w:b/>
                                <w:sz w:val="20"/>
                                <w:szCs w:val="20"/>
                              </w:rPr>
                              <w:t>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F12477" w:rsidRPr="00F12477">
                              <w:rPr>
                                <w:rFonts w:ascii="Arial" w:hAnsi="Arial" w:cs="Arial"/>
                                <w:bCs/>
                                <w:sz w:val="20"/>
                                <w:szCs w:val="20"/>
                              </w:rPr>
                              <w:t xml:space="preserve">Medio electrónico “Yo soy de Rincón </w:t>
                            </w:r>
                            <w:proofErr w:type="spellStart"/>
                            <w:r w:rsidR="00F12477" w:rsidRPr="00F12477">
                              <w:rPr>
                                <w:rFonts w:ascii="Arial" w:hAnsi="Arial" w:cs="Arial"/>
                                <w:bCs/>
                                <w:sz w:val="20"/>
                                <w:szCs w:val="20"/>
                              </w:rPr>
                              <w:t>Ranch</w:t>
                            </w:r>
                            <w:proofErr w:type="spellEnd"/>
                            <w:r w:rsidR="00F12477" w:rsidRPr="00F12477">
                              <w:rPr>
                                <w:rFonts w:ascii="Arial" w:hAnsi="Arial" w:cs="Arial"/>
                                <w:bCs/>
                                <w:sz w:val="20"/>
                                <w:szCs w:val="20"/>
                              </w:rPr>
                              <w:t>… Aguascalientes” y otros.</w:t>
                            </w:r>
                          </w:p>
                          <w:p w14:paraId="6C966CDF" w14:textId="433B2E42"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62F6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2942E0" w:rsidRPr="002942E0">
                              <w:rPr>
                                <w:rFonts w:ascii="Arial" w:hAnsi="Arial" w:cs="Arial"/>
                                <w:bCs/>
                                <w:sz w:val="20"/>
                                <w:szCs w:val="20"/>
                              </w:rPr>
                              <w:t>Laura Hortensia Llamas Hernández.</w:t>
                            </w:r>
                            <w:r w:rsidR="002942E0">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35pt;margin-top:.35pt;width:205.8pt;height:159.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" stroked="f">
                <v:textbox>
                  <w:txbxContent>
                    <w:p w14:paraId="5927E677" w14:textId="35F1A601" w:rsidR="00A507E0" w:rsidRPr="00F12477" w:rsidRDefault="00A507E0" w:rsidP="00145573">
                      <w:pPr>
                        <w:spacing w:after="0" w:line="360" w:lineRule="auto"/>
                        <w:jc w:val="both"/>
                        <w:rPr>
                          <w:rFonts w:ascii="Arial" w:hAnsi="Arial" w:cs="Arial"/>
                          <w:b/>
                        </w:rPr>
                      </w:pPr>
                      <w:r w:rsidRPr="00F12477">
                        <w:rPr>
                          <w:rFonts w:ascii="Arial" w:hAnsi="Arial" w:cs="Arial"/>
                          <w:b/>
                        </w:rPr>
                        <w:t xml:space="preserve">Procedimiento Especial Sancionador. </w:t>
                      </w:r>
                    </w:p>
                    <w:p w14:paraId="7712F9A1" w14:textId="5627E44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2942E0">
                        <w:rPr>
                          <w:rFonts w:ascii="Arial" w:hAnsi="Arial" w:cs="Arial"/>
                          <w:bCs/>
                          <w:sz w:val="20"/>
                          <w:szCs w:val="20"/>
                        </w:rPr>
                        <w:t>9</w:t>
                      </w:r>
                      <w:r w:rsidR="00F12477">
                        <w:rPr>
                          <w:rFonts w:ascii="Arial" w:hAnsi="Arial" w:cs="Arial"/>
                          <w:bCs/>
                          <w:sz w:val="20"/>
                          <w:szCs w:val="20"/>
                        </w:rPr>
                        <w:t>7</w:t>
                      </w:r>
                      <w:r w:rsidR="00360F2D" w:rsidRPr="00360F2D">
                        <w:rPr>
                          <w:rFonts w:ascii="Arial" w:hAnsi="Arial" w:cs="Arial"/>
                          <w:bCs/>
                          <w:sz w:val="20"/>
                          <w:szCs w:val="20"/>
                        </w:rPr>
                        <w:t>/2021</w:t>
                      </w:r>
                      <w:r w:rsidR="008A7D0F">
                        <w:rPr>
                          <w:rFonts w:ascii="Arial" w:hAnsi="Arial" w:cs="Arial"/>
                          <w:bCs/>
                          <w:sz w:val="20"/>
                          <w:szCs w:val="20"/>
                        </w:rPr>
                        <w:t xml:space="preserve">. </w:t>
                      </w:r>
                    </w:p>
                    <w:p w14:paraId="506A7F94" w14:textId="731CE106" w:rsidR="00F12477"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862F6B">
                        <w:rPr>
                          <w:rFonts w:ascii="Arial" w:hAnsi="Arial" w:cs="Arial"/>
                          <w:bCs/>
                          <w:sz w:val="20"/>
                          <w:szCs w:val="20"/>
                        </w:rPr>
                        <w:t>Dato protegido</w:t>
                      </w:r>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A61FC0">
                        <w:rPr>
                          <w:rFonts w:ascii="Arial" w:hAnsi="Arial" w:cs="Arial"/>
                          <w:b/>
                          <w:sz w:val="20"/>
                          <w:szCs w:val="20"/>
                        </w:rPr>
                        <w:t>O</w:t>
                      </w:r>
                      <w:r w:rsidR="00F12477">
                        <w:rPr>
                          <w:rFonts w:ascii="Arial" w:hAnsi="Arial" w:cs="Arial"/>
                          <w:b/>
                          <w:sz w:val="20"/>
                          <w:szCs w:val="20"/>
                        </w:rPr>
                        <w:t>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F12477" w:rsidRPr="00F12477">
                        <w:rPr>
                          <w:rFonts w:ascii="Arial" w:hAnsi="Arial" w:cs="Arial"/>
                          <w:bCs/>
                          <w:sz w:val="20"/>
                          <w:szCs w:val="20"/>
                        </w:rPr>
                        <w:t xml:space="preserve">Medio electrónico “Yo soy de Rincón </w:t>
                      </w:r>
                      <w:proofErr w:type="spellStart"/>
                      <w:r w:rsidR="00F12477" w:rsidRPr="00F12477">
                        <w:rPr>
                          <w:rFonts w:ascii="Arial" w:hAnsi="Arial" w:cs="Arial"/>
                          <w:bCs/>
                          <w:sz w:val="20"/>
                          <w:szCs w:val="20"/>
                        </w:rPr>
                        <w:t>Ranch</w:t>
                      </w:r>
                      <w:proofErr w:type="spellEnd"/>
                      <w:r w:rsidR="00F12477" w:rsidRPr="00F12477">
                        <w:rPr>
                          <w:rFonts w:ascii="Arial" w:hAnsi="Arial" w:cs="Arial"/>
                          <w:bCs/>
                          <w:sz w:val="20"/>
                          <w:szCs w:val="20"/>
                        </w:rPr>
                        <w:t>… Aguascalientes” y otros.</w:t>
                      </w:r>
                    </w:p>
                    <w:p w14:paraId="6C966CDF" w14:textId="433B2E42"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62F6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2942E0" w:rsidRPr="002942E0">
                        <w:rPr>
                          <w:rFonts w:ascii="Arial" w:hAnsi="Arial" w:cs="Arial"/>
                          <w:bCs/>
                          <w:sz w:val="20"/>
                          <w:szCs w:val="20"/>
                        </w:rPr>
                        <w:t>Laura Hortensia Llamas Hernández.</w:t>
                      </w:r>
                      <w:r w:rsidR="002942E0">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28CEA68E" w14:textId="77777777" w:rsidR="00477D3B" w:rsidRDefault="00477D3B" w:rsidP="00892F6F">
      <w:pPr>
        <w:jc w:val="both"/>
        <w:rPr>
          <w:rFonts w:ascii="Arial" w:eastAsia="Times New Roman" w:hAnsi="Arial" w:cs="Arial"/>
          <w:b/>
          <w:sz w:val="20"/>
          <w:szCs w:val="20"/>
          <w:lang w:eastAsia="es-ES"/>
        </w:rPr>
      </w:pPr>
    </w:p>
    <w:p w14:paraId="028D250B" w14:textId="77777777" w:rsidR="00A61FC0" w:rsidRDefault="00A61FC0" w:rsidP="00892F6F">
      <w:pPr>
        <w:jc w:val="both"/>
        <w:rPr>
          <w:rFonts w:ascii="Arial" w:eastAsia="Times New Roman" w:hAnsi="Arial" w:cs="Arial"/>
          <w:b/>
          <w:sz w:val="20"/>
          <w:szCs w:val="20"/>
          <w:lang w:eastAsia="es-ES"/>
        </w:rPr>
      </w:pPr>
    </w:p>
    <w:p w14:paraId="24BA5031" w14:textId="5FAB16FA"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862F6B">
        <w:rPr>
          <w:rFonts w:ascii="Arial" w:eastAsia="Times New Roman" w:hAnsi="Arial" w:cs="Arial"/>
          <w:sz w:val="20"/>
          <w:szCs w:val="20"/>
          <w:lang w:eastAsia="es-ES"/>
        </w:rPr>
        <w:t xml:space="preserve"> una ciudadana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A61FC0">
        <w:rPr>
          <w:rFonts w:ascii="Arial" w:eastAsia="Times New Roman" w:hAnsi="Arial" w:cs="Arial"/>
          <w:sz w:val="20"/>
          <w:szCs w:val="20"/>
          <w:lang w:eastAsia="es-ES"/>
        </w:rPr>
        <w:t>l</w:t>
      </w:r>
      <w:r w:rsidR="00325718">
        <w:rPr>
          <w:rFonts w:ascii="Arial" w:eastAsia="Times New Roman" w:hAnsi="Arial" w:cs="Arial"/>
          <w:sz w:val="20"/>
          <w:szCs w:val="20"/>
          <w:lang w:eastAsia="es-ES"/>
        </w:rPr>
        <w:t xml:space="preserve"> </w:t>
      </w:r>
      <w:r w:rsidR="00F12477">
        <w:rPr>
          <w:rFonts w:ascii="Arial" w:eastAsia="Times New Roman" w:hAnsi="Arial" w:cs="Arial"/>
          <w:sz w:val="20"/>
          <w:szCs w:val="20"/>
          <w:lang w:eastAsia="es-ES"/>
        </w:rPr>
        <w:t>m</w:t>
      </w:r>
      <w:r w:rsidR="00F12477" w:rsidRPr="00F12477">
        <w:rPr>
          <w:rFonts w:ascii="Arial" w:eastAsia="Times New Roman" w:hAnsi="Arial" w:cs="Arial"/>
          <w:sz w:val="20"/>
          <w:szCs w:val="20"/>
          <w:lang w:eastAsia="es-ES"/>
        </w:rPr>
        <w:t xml:space="preserve">edio electrónico “Yo soy de Rincón </w:t>
      </w:r>
      <w:proofErr w:type="spellStart"/>
      <w:r w:rsidR="00F12477" w:rsidRPr="00F12477">
        <w:rPr>
          <w:rFonts w:ascii="Arial" w:eastAsia="Times New Roman" w:hAnsi="Arial" w:cs="Arial"/>
          <w:sz w:val="20"/>
          <w:szCs w:val="20"/>
          <w:lang w:eastAsia="es-ES"/>
        </w:rPr>
        <w:t>Ranch</w:t>
      </w:r>
      <w:proofErr w:type="spellEnd"/>
      <w:r w:rsidR="00F12477" w:rsidRPr="00F12477">
        <w:rPr>
          <w:rFonts w:ascii="Arial" w:eastAsia="Times New Roman" w:hAnsi="Arial" w:cs="Arial"/>
          <w:sz w:val="20"/>
          <w:szCs w:val="20"/>
          <w:lang w:eastAsia="es-ES"/>
        </w:rPr>
        <w:t>… Aguascalientes” y otros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862F6B">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862F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862F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75B92E8B"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862F6B">
        <w:rPr>
          <w:rFonts w:ascii="Arial" w:eastAsia="Times New Roman" w:hAnsi="Arial" w:cs="Arial"/>
          <w:b/>
          <w:color w:val="000000"/>
          <w:sz w:val="20"/>
          <w:szCs w:val="20"/>
          <w:lang w:eastAsia="es-ES"/>
        </w:rPr>
        <w:t>0</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F12477">
        <w:rPr>
          <w:rFonts w:ascii="Arial" w:eastAsia="Times New Roman" w:hAnsi="Arial" w:cs="Arial"/>
          <w:b/>
          <w:sz w:val="20"/>
          <w:szCs w:val="20"/>
          <w:lang w:eastAsia="es-ES"/>
        </w:rPr>
        <w:t>seis de octubre</w:t>
      </w:r>
      <w:r w:rsidR="00315C95" w:rsidRPr="004069F0">
        <w:rPr>
          <w:rFonts w:ascii="Arial" w:eastAsia="Times New Roman" w:hAnsi="Arial" w:cs="Arial"/>
          <w:b/>
          <w:sz w:val="20"/>
          <w:szCs w:val="20"/>
          <w:lang w:eastAsia="es-ES"/>
        </w:rPr>
        <w:t xml:space="preserve"> </w:t>
      </w:r>
      <w:r w:rsidR="00315C95" w:rsidRPr="00F12477">
        <w:rPr>
          <w:rFonts w:ascii="Arial" w:eastAsia="Times New Roman" w:hAnsi="Arial" w:cs="Arial"/>
          <w:bCs/>
          <w:sz w:val="20"/>
          <w:szCs w:val="20"/>
          <w:lang w:eastAsia="es-ES"/>
        </w:rPr>
        <w:t xml:space="preserve">de dos mil </w:t>
      </w:r>
      <w:r w:rsidR="00D8368C" w:rsidRPr="00F12477">
        <w:rPr>
          <w:rFonts w:ascii="Arial" w:eastAsia="Times New Roman" w:hAnsi="Arial" w:cs="Arial"/>
          <w:bCs/>
          <w:sz w:val="20"/>
          <w:szCs w:val="20"/>
          <w:lang w:eastAsia="es-ES"/>
        </w:rPr>
        <w:t>veint</w:t>
      </w:r>
      <w:r w:rsidR="001C0569" w:rsidRPr="00F12477">
        <w:rPr>
          <w:rFonts w:ascii="Arial" w:eastAsia="Times New Roman" w:hAnsi="Arial" w:cs="Arial"/>
          <w:bCs/>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62F6B">
        <w:rPr>
          <w:rFonts w:ascii="Arial" w:eastAsia="Times New Roman" w:hAnsi="Arial" w:cs="Arial"/>
          <w:b/>
          <w:bCs/>
          <w:sz w:val="20"/>
          <w:szCs w:val="20"/>
          <w:lang w:eastAsia="es-ES"/>
        </w:rPr>
        <w:t xml:space="preserve">sexagésima </w:t>
      </w:r>
      <w:r w:rsidR="00F12477">
        <w:rPr>
          <w:rFonts w:ascii="Arial" w:eastAsia="Times New Roman" w:hAnsi="Arial" w:cs="Arial"/>
          <w:b/>
          <w:bCs/>
          <w:sz w:val="20"/>
          <w:szCs w:val="20"/>
          <w:lang w:eastAsia="es-ES"/>
        </w:rPr>
        <w:t>cuarta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la Magistrada </w:t>
      </w:r>
      <w:proofErr w:type="gramStart"/>
      <w:r w:rsidRPr="004069F0">
        <w:rPr>
          <w:rFonts w:ascii="Arial" w:eastAsia="Times New Roman" w:hAnsi="Arial" w:cs="Arial"/>
          <w:sz w:val="20"/>
          <w:szCs w:val="20"/>
          <w:lang w:eastAsia="es-ES"/>
        </w:rPr>
        <w:t>Presidenta</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 xml:space="preserve">Magistrada </w:t>
            </w:r>
            <w:proofErr w:type="gramStart"/>
            <w:r w:rsidRPr="004069F0">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F12477">
    <w:pPr>
      <w:pStyle w:val="Piedepgina"/>
      <w:jc w:val="right"/>
    </w:pPr>
  </w:p>
  <w:p w14:paraId="299EE23D" w14:textId="77777777" w:rsidR="005F3ABF" w:rsidRDefault="00F124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F12477"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F12477" w:rsidP="0083232F">
    <w:pPr>
      <w:pStyle w:val="Encabezado"/>
      <w:jc w:val="right"/>
      <w:rPr>
        <w:rFonts w:ascii="Century Gothic" w:hAnsi="Century Gothic"/>
        <w:b/>
        <w:sz w:val="18"/>
        <w:szCs w:val="18"/>
      </w:rPr>
    </w:pPr>
  </w:p>
  <w:p w14:paraId="0C9D10D5" w14:textId="0AE9114C"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F12477">
      <w:rPr>
        <w:rFonts w:ascii="Century Gothic" w:hAnsi="Century Gothic"/>
        <w:b/>
        <w:sz w:val="20"/>
        <w:szCs w:val="18"/>
      </w:rPr>
      <w:t>cinco de octubre</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F12477"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F12477" w:rsidP="0083232F">
    <w:pPr>
      <w:pStyle w:val="Encabezado"/>
      <w:jc w:val="right"/>
      <w:rPr>
        <w:rFonts w:ascii="Century Gothic" w:hAnsi="Century Gothic"/>
      </w:rPr>
    </w:pPr>
  </w:p>
  <w:p w14:paraId="54369A33" w14:textId="77777777" w:rsidR="0083232F" w:rsidRPr="00A46BD3" w:rsidRDefault="00F12477"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15C95"/>
    <w:rsid w:val="00321D40"/>
    <w:rsid w:val="00325718"/>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236</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42</cp:revision>
  <cp:lastPrinted>2021-03-23T18:32:00Z</cp:lastPrinted>
  <dcterms:created xsi:type="dcterms:W3CDTF">2021-02-03T20:40:00Z</dcterms:created>
  <dcterms:modified xsi:type="dcterms:W3CDTF">2021-10-22T17:37:00Z</dcterms:modified>
</cp:coreProperties>
</file>